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495FB706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#103</w:t>
      </w:r>
      <w:r w:rsidR="007B1221" w:rsidRPr="00CE0424">
        <w:tab/>
      </w:r>
      <w:r w:rsidR="007B1221" w:rsidRPr="00CE0424">
        <w:rPr>
          <w:sz w:val="32"/>
          <w:szCs w:val="32"/>
        </w:rPr>
        <w:t xml:space="preserve">Tdoc </w:t>
      </w:r>
      <w:r w:rsidR="00E207F0" w:rsidRPr="00E207F0">
        <w:rPr>
          <w:sz w:val="32"/>
          <w:szCs w:val="32"/>
        </w:rPr>
        <w:t>R2-1811872</w:t>
      </w:r>
    </w:p>
    <w:p w14:paraId="4FEBBCA1" w14:textId="65E8968D" w:rsidR="00F044C9" w:rsidRDefault="00956802" w:rsidP="007B1221">
      <w:pPr>
        <w:pStyle w:val="3GPPHeader"/>
      </w:pPr>
      <w:r w:rsidRPr="00956802">
        <w:t>Gothenburg, Sweden, 20th – 24th August 2018</w:t>
      </w:r>
      <w:r w:rsidR="00F044C9">
        <w:rPr>
          <w:szCs w:val="24"/>
        </w:rPr>
        <w:tab/>
      </w:r>
      <w:bookmarkEnd w:id="0"/>
    </w:p>
    <w:p w14:paraId="1739397F" w14:textId="77777777" w:rsidR="00386D0F" w:rsidRPr="00CE0424" w:rsidRDefault="00386D0F" w:rsidP="00386D0F">
      <w:pPr>
        <w:pStyle w:val="3GPPHeader"/>
      </w:pPr>
    </w:p>
    <w:p w14:paraId="336F98C5" w14:textId="21B7ABDB" w:rsidR="00C94BAE" w:rsidRPr="00B9614F" w:rsidRDefault="00C94BAE" w:rsidP="00C94BAE">
      <w:pPr>
        <w:pStyle w:val="3GPPHeader"/>
        <w:rPr>
          <w:sz w:val="22"/>
          <w:szCs w:val="22"/>
          <w:lang w:val="en-US"/>
        </w:rPr>
      </w:pPr>
      <w:r w:rsidRPr="00B9614F">
        <w:rPr>
          <w:sz w:val="22"/>
          <w:szCs w:val="22"/>
          <w:lang w:val="en-US"/>
        </w:rPr>
        <w:t>Agenda Item:</w:t>
      </w:r>
      <w:r w:rsidRPr="00B9614F">
        <w:rPr>
          <w:sz w:val="22"/>
          <w:szCs w:val="22"/>
          <w:lang w:val="en-US"/>
        </w:rPr>
        <w:tab/>
      </w:r>
      <w:r w:rsidR="001522A6" w:rsidRPr="00B9614F">
        <w:rPr>
          <w:sz w:val="22"/>
          <w:szCs w:val="22"/>
          <w:lang w:val="en-US"/>
        </w:rPr>
        <w:t>10.3.3.4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10DCC427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027E94">
        <w:rPr>
          <w:sz w:val="22"/>
          <w:szCs w:val="22"/>
        </w:rPr>
        <w:t>PDCP selective retransmissions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AC0BEE" w14:textId="6EA61990" w:rsidR="00F875D1" w:rsidRDefault="00F875D1" w:rsidP="003E119A">
      <w:r>
        <w:t>In</w:t>
      </w:r>
      <w:r w:rsidR="004D0F46">
        <w:t xml:space="preserve"> RAN2 AH June 2018, </w:t>
      </w:r>
      <w:r w:rsidR="00EA7CF0">
        <w:t xml:space="preserve">the option of selective PDCP retransmissions </w:t>
      </w:r>
      <w:r w:rsidR="005B14E9">
        <w:t xml:space="preserve">at PDCP re-establishment </w:t>
      </w:r>
      <w:r w:rsidR="00EA7CF0">
        <w:t xml:space="preserve">was discussed. </w:t>
      </w:r>
      <w:r w:rsidR="005B14E9">
        <w:t xml:space="preserve">In this contribution we analyse </w:t>
      </w:r>
      <w:r w:rsidR="003E119A">
        <w:t>advantages and downsides of this option.</w:t>
      </w:r>
    </w:p>
    <w:p w14:paraId="49527596" w14:textId="5A4A3E74" w:rsidR="00F875D1" w:rsidRDefault="00F875D1" w:rsidP="00F875D1">
      <w:pPr>
        <w:pStyle w:val="Heading1"/>
      </w:pPr>
      <w:bookmarkStart w:id="1" w:name="_Ref178064866"/>
      <w:r w:rsidRPr="00CE0424">
        <w:t>Discussion</w:t>
      </w:r>
      <w:bookmarkEnd w:id="1"/>
    </w:p>
    <w:p w14:paraId="345C476B" w14:textId="42FB9ABB" w:rsidR="003E119A" w:rsidRDefault="003E119A" w:rsidP="00F875D1">
      <w:r>
        <w:t xml:space="preserve">In current PDCP specifications, the following behaviour for PDCP retransmissions is </w:t>
      </w:r>
      <w:r w:rsidR="0033079E">
        <w:t>outlined:</w:t>
      </w:r>
    </w:p>
    <w:p w14:paraId="490DA295" w14:textId="77777777" w:rsidR="0033079E" w:rsidRPr="00761A45" w:rsidRDefault="0033079E" w:rsidP="0033079E">
      <w:pPr>
        <w:pStyle w:val="B1"/>
        <w:rPr>
          <w:i/>
          <w:lang w:eastAsia="ko-KR"/>
        </w:rPr>
      </w:pPr>
      <w:r w:rsidRPr="00761A45">
        <w:rPr>
          <w:i/>
          <w:lang w:eastAsia="ko-KR"/>
        </w:rPr>
        <w:t>-</w:t>
      </w:r>
      <w:r w:rsidRPr="00761A45">
        <w:rPr>
          <w:i/>
          <w:lang w:eastAsia="ko-KR"/>
        </w:rPr>
        <w:tab/>
        <w:t>for AM DRBs, from the first PDCP SDU for which the successful delivery of the corresponding PDCP Data PDU has not been confirmed by lower layers,</w:t>
      </w:r>
      <w:r w:rsidRPr="00761A45">
        <w:rPr>
          <w:i/>
        </w:rPr>
        <w:t xml:space="preserve"> perform </w:t>
      </w:r>
      <w:r w:rsidRPr="00761A45">
        <w:rPr>
          <w:i/>
          <w:lang w:eastAsia="ko-KR"/>
        </w:rPr>
        <w:t xml:space="preserve">retransmission or </w:t>
      </w:r>
      <w:r w:rsidRPr="00761A45">
        <w:rPr>
          <w:i/>
        </w:rPr>
        <w:t>transmission</w:t>
      </w:r>
      <w:r w:rsidRPr="00761A45">
        <w:rPr>
          <w:i/>
          <w:lang w:eastAsia="ko-KR"/>
        </w:rPr>
        <w:t xml:space="preserve"> of all the PDCP SDUs already associated with PDCP SNs </w:t>
      </w:r>
      <w:r w:rsidRPr="00761A45">
        <w:rPr>
          <w:i/>
        </w:rPr>
        <w:t>in ascending order of the COUNT value</w:t>
      </w:r>
      <w:r w:rsidRPr="00761A45">
        <w:rPr>
          <w:i/>
          <w:lang w:eastAsia="ko-KR"/>
        </w:rPr>
        <w:t xml:space="preserve">s </w:t>
      </w:r>
      <w:r w:rsidRPr="00761A45">
        <w:rPr>
          <w:i/>
        </w:rPr>
        <w:t xml:space="preserve">associated to the </w:t>
      </w:r>
      <w:r w:rsidRPr="00761A45">
        <w:rPr>
          <w:i/>
          <w:lang w:eastAsia="ko-KR"/>
        </w:rPr>
        <w:t xml:space="preserve">PDCP </w:t>
      </w:r>
      <w:r w:rsidRPr="00761A45">
        <w:rPr>
          <w:i/>
        </w:rPr>
        <w:t xml:space="preserve">SDU prior to the PDCP entity re-establishment </w:t>
      </w:r>
      <w:r w:rsidRPr="00761A45">
        <w:rPr>
          <w:i/>
          <w:lang w:eastAsia="ko-KR"/>
        </w:rPr>
        <w:t>as specified below:</w:t>
      </w:r>
    </w:p>
    <w:p w14:paraId="2B23148F" w14:textId="77777777" w:rsidR="0033079E" w:rsidRPr="00761A45" w:rsidRDefault="0033079E" w:rsidP="0033079E">
      <w:pPr>
        <w:pStyle w:val="B2"/>
        <w:rPr>
          <w:i/>
          <w:lang w:eastAsia="ko-KR"/>
        </w:rPr>
      </w:pPr>
      <w:r w:rsidRPr="00761A45">
        <w:rPr>
          <w:i/>
          <w:lang w:eastAsia="ko-KR"/>
        </w:rPr>
        <w:t>-</w:t>
      </w:r>
      <w:r w:rsidRPr="00761A45">
        <w:rPr>
          <w:i/>
          <w:lang w:eastAsia="ko-KR"/>
        </w:rPr>
        <w:tab/>
        <w:t>perform header compression of the PDCP SDU as specified in the subclause 5.7.4;</w:t>
      </w:r>
    </w:p>
    <w:p w14:paraId="7BD87109" w14:textId="77777777" w:rsidR="0033079E" w:rsidRPr="00761A45" w:rsidRDefault="0033079E" w:rsidP="0033079E">
      <w:pPr>
        <w:pStyle w:val="B2"/>
        <w:rPr>
          <w:i/>
          <w:lang w:eastAsia="ko-KR"/>
        </w:rPr>
      </w:pPr>
      <w:r w:rsidRPr="00761A45">
        <w:rPr>
          <w:i/>
          <w:lang w:eastAsia="ko-KR"/>
        </w:rPr>
        <w:t>-</w:t>
      </w:r>
      <w:r w:rsidRPr="00761A45">
        <w:rPr>
          <w:i/>
          <w:lang w:eastAsia="ko-KR"/>
        </w:rPr>
        <w:tab/>
        <w:t>perform integrity protection and ciphering of the PDCP SDU using the COUNT value associated with this PDCP SDU as specified in the subclause 5.9 and 5.8;</w:t>
      </w:r>
    </w:p>
    <w:p w14:paraId="3975643A" w14:textId="77777777" w:rsidR="0033079E" w:rsidRPr="00761A45" w:rsidRDefault="0033079E" w:rsidP="0033079E">
      <w:pPr>
        <w:pStyle w:val="B2"/>
        <w:rPr>
          <w:i/>
          <w:lang w:eastAsia="ko-KR"/>
        </w:rPr>
      </w:pPr>
      <w:r w:rsidRPr="00761A45">
        <w:rPr>
          <w:i/>
          <w:lang w:eastAsia="ko-KR"/>
        </w:rPr>
        <w:t>-</w:t>
      </w:r>
      <w:r w:rsidRPr="00761A45">
        <w:rPr>
          <w:i/>
          <w:lang w:eastAsia="ko-KR"/>
        </w:rPr>
        <w:tab/>
        <w:t>submit the resulting PDCP Data PDU to lower layer, following the data submission procedure in subclause 5.2.1.</w:t>
      </w:r>
    </w:p>
    <w:p w14:paraId="496BD66B" w14:textId="777BB4A3" w:rsidR="0033079E" w:rsidRDefault="0033079E" w:rsidP="00F875D1">
      <w:r>
        <w:t xml:space="preserve">Therein, the retransmissions are </w:t>
      </w:r>
      <w:r w:rsidRPr="00680B5E">
        <w:rPr>
          <w:u w:val="single"/>
        </w:rPr>
        <w:t>not</w:t>
      </w:r>
      <w:r>
        <w:t xml:space="preserve"> “selective”, i.e.</w:t>
      </w:r>
      <w:r w:rsidR="00D72DC2">
        <w:t xml:space="preserve"> transmissions or</w:t>
      </w:r>
      <w:r>
        <w:t xml:space="preserve"> retransmissions are done </w:t>
      </w:r>
      <w:r w:rsidR="005B708F">
        <w:t xml:space="preserve">for consecutive SDUs of PDUs from the first PDU that had not been confirmed by lower layers, </w:t>
      </w:r>
      <w:r w:rsidR="00D72DC2">
        <w:t>to the last SDU of PDU already assigned an SN.</w:t>
      </w:r>
    </w:p>
    <w:p w14:paraId="29A18E5D" w14:textId="4D6CB3DA" w:rsidR="00C61A3E" w:rsidRDefault="002B067D" w:rsidP="00F875D1">
      <w:r>
        <w:t>For single connectivity, gaps in</w:t>
      </w:r>
      <w:r w:rsidR="008C3FD8">
        <w:t xml:space="preserve"> the indications of successf</w:t>
      </w:r>
      <w:r w:rsidR="00A80568">
        <w:t xml:space="preserve">ul delivery occur </w:t>
      </w:r>
      <w:r w:rsidR="00BF0C04">
        <w:t xml:space="preserve">depending on the RLC status report format received. I.e. </w:t>
      </w:r>
      <w:r w:rsidR="00343FC6">
        <w:t xml:space="preserve">when the RLC ACK SN is moved up, some RLC SNs may still be indicated as </w:t>
      </w:r>
      <w:proofErr w:type="spellStart"/>
      <w:r w:rsidR="00ED0FD2">
        <w:t>NACKed</w:t>
      </w:r>
      <w:proofErr w:type="spellEnd"/>
      <w:r w:rsidR="00343FC6">
        <w:t xml:space="preserve">, those would result in gaps of indications of successful delivery to PDCP. </w:t>
      </w:r>
      <w:r w:rsidR="00227B15">
        <w:t>In multi-connectivity, gaps may additionally occur due to PDCP PDUs distributed via multiple RLC links</w:t>
      </w:r>
      <w:r w:rsidR="00F6065B">
        <w:t xml:space="preserve">. </w:t>
      </w:r>
    </w:p>
    <w:p w14:paraId="02DC730F" w14:textId="3316E6B7" w:rsidR="00C570EA" w:rsidRDefault="00C570EA" w:rsidP="00F875D1">
      <w:r>
        <w:t>Example: PDCP SNs 0,2,</w:t>
      </w:r>
      <w:r w:rsidR="00CB5B07">
        <w:t>4</w:t>
      </w:r>
      <w:r>
        <w:t xml:space="preserve"> might be indicated as successfully delivered. With the current PDCP behaviour, the PDCP transmission would retransmit 1-</w:t>
      </w:r>
      <w:r w:rsidR="00CB5B07">
        <w:t>4</w:t>
      </w:r>
      <w:r>
        <w:t xml:space="preserve">. </w:t>
      </w:r>
      <w:r w:rsidR="00CB5B07">
        <w:t xml:space="preserve">While with the </w:t>
      </w:r>
      <w:r w:rsidR="002E1E14">
        <w:t xml:space="preserve">alternative </w:t>
      </w:r>
      <w:r w:rsidR="00CB5B07">
        <w:t>selective retransmission scheme as outlined in [1], PDCP SN 1 and SN 3 would be retransmitted only.</w:t>
      </w:r>
    </w:p>
    <w:p w14:paraId="0447F1FD" w14:textId="3DB4A5C7" w:rsidR="00A23688" w:rsidRDefault="009C68DF" w:rsidP="00F875D1">
      <w:r>
        <w:t xml:space="preserve">It is further described in [1], that selective retransmission might be configured for the case </w:t>
      </w:r>
      <w:r w:rsidR="00E14DD6">
        <w:t xml:space="preserve">where the network does provide </w:t>
      </w:r>
      <w:r w:rsidR="00AE7C81">
        <w:t xml:space="preserve">UL </w:t>
      </w:r>
      <w:r w:rsidR="00E14DD6">
        <w:t>data forwarding</w:t>
      </w:r>
      <w:r w:rsidR="00C527D6">
        <w:t xml:space="preserve">, or where the network does not need to provide it, i.e. </w:t>
      </w:r>
      <w:r w:rsidR="006375C7">
        <w:t xml:space="preserve">where </w:t>
      </w:r>
      <w:r w:rsidR="00E14DD6">
        <w:t xml:space="preserve">the PDCP entity termination point is not changed. </w:t>
      </w:r>
      <w:r w:rsidR="0027588C">
        <w:t>Otherwise, the selectively not retransmitted PDUs by the UE would be lost.</w:t>
      </w:r>
    </w:p>
    <w:p w14:paraId="1577FEA2" w14:textId="65216292" w:rsidR="00407853" w:rsidRDefault="000059E2" w:rsidP="00F875D1">
      <w:r>
        <w:t xml:space="preserve">We see only limited gain in such an optimization approach, since first of all, </w:t>
      </w:r>
      <w:r w:rsidR="00A96578">
        <w:t xml:space="preserve">the potential performance gain would be limited to intra-site handover scenarios, i.e. is not continuous or applicable to all handovers, </w:t>
      </w:r>
      <w:r w:rsidR="007E3D66">
        <w:t>and secondly, given that by RLC status reporting (for which the frequency is configurable), the window of data in flight, i.e. not-</w:t>
      </w:r>
      <w:proofErr w:type="spellStart"/>
      <w:r w:rsidR="007E3D66">
        <w:t>acked</w:t>
      </w:r>
      <w:proofErr w:type="spellEnd"/>
      <w:r w:rsidR="007E3D66">
        <w:t xml:space="preserve">, can be </w:t>
      </w:r>
      <w:r w:rsidR="00591D14">
        <w:t>kept small,</w:t>
      </w:r>
      <w:r w:rsidR="00D805D7">
        <w:t xml:space="preserve"> the potential of saving redundant retransmissions by selective retransmissions </w:t>
      </w:r>
      <w:r w:rsidR="00C704A8">
        <w:t>can be considered limited.</w:t>
      </w:r>
    </w:p>
    <w:p w14:paraId="4CCF62BD" w14:textId="3896BA45" w:rsidR="00A23688" w:rsidRDefault="004520DD" w:rsidP="004520DD">
      <w:pPr>
        <w:pStyle w:val="Proposal"/>
      </w:pPr>
      <w:bookmarkStart w:id="2" w:name="_Toc521484901"/>
      <w:r>
        <w:t>PDCP selective retransmissions at re-established are not further pursued in Rel-15.</w:t>
      </w:r>
      <w:bookmarkEnd w:id="2"/>
    </w:p>
    <w:p w14:paraId="64BDAB08" w14:textId="77777777" w:rsidR="00107DDF" w:rsidRPr="00B9614F" w:rsidRDefault="00276661" w:rsidP="008658F5">
      <w:pPr>
        <w:rPr>
          <w:b/>
        </w:rPr>
      </w:pPr>
      <w:bookmarkStart w:id="3" w:name="_GoBack"/>
      <w:r w:rsidRPr="00B9614F">
        <w:rPr>
          <w:b/>
        </w:rPr>
        <w:lastRenderedPageBreak/>
        <w:t xml:space="preserve">In the following we further analyse the impact selective retransmission would have on ROHC. </w:t>
      </w:r>
    </w:p>
    <w:bookmarkEnd w:id="3"/>
    <w:p w14:paraId="22165362" w14:textId="1A083ADA" w:rsidR="005E4A23" w:rsidRDefault="008658F5" w:rsidP="008658F5">
      <w:r>
        <w:t>When ROHC is continued after re-establishment, the receiver decompresses after reordering/duplicate discard</w:t>
      </w:r>
      <w:r w:rsidR="00347FD6">
        <w:t xml:space="preserve">. </w:t>
      </w:r>
      <w:r w:rsidR="00FA2E6B">
        <w:t xml:space="preserve">This means that independent of whether re-transmissions are selective or not, the receiver </w:t>
      </w:r>
      <w:r w:rsidR="008352AC">
        <w:t xml:space="preserve">considers only those PDUs that were not already received, i.e. </w:t>
      </w:r>
      <w:r w:rsidR="005E4A23">
        <w:t>does selective reception.</w:t>
      </w:r>
    </w:p>
    <w:p w14:paraId="31FF577F" w14:textId="1F64C585" w:rsidR="00E73804" w:rsidRDefault="00075D7A" w:rsidP="008658F5">
      <w:r>
        <w:t>Considering the transmitter side, the performance depends on the detailed ROHC implementation</w:t>
      </w:r>
      <w:r w:rsidR="00C56213">
        <w:t xml:space="preserve">: a simple transmitter would compress retransmissions with latest ROHC context update, i.e. not look up what was the ROHC context for the PDU for which a retransmission is done. This does not break the ROHC decompression in receiver, </w:t>
      </w:r>
      <w:r w:rsidR="00AB478B">
        <w:t xml:space="preserve">but due to different </w:t>
      </w:r>
      <w:r w:rsidR="00F83344">
        <w:t xml:space="preserve">(out of order) </w:t>
      </w:r>
      <w:r w:rsidR="00AB478B">
        <w:t>ROHC context used for the retransmissions, lowers the decompression performance</w:t>
      </w:r>
      <w:r w:rsidR="00B736BB">
        <w:t xml:space="preserve">, since decompression is done in order of PDCP SNs, while </w:t>
      </w:r>
      <w:r w:rsidR="00737AAF">
        <w:t>retransmissions are compressed in different order. The more out of order retransmissions with different ROHC context are received, the lower the ROHC decompression performance can be expected</w:t>
      </w:r>
      <w:r w:rsidR="00E73804">
        <w:t>.</w:t>
      </w:r>
      <w:r w:rsidR="00EA215A">
        <w:t xml:space="preserve"> </w:t>
      </w:r>
      <w:r w:rsidR="00692228">
        <w:t xml:space="preserve">This is similar with and without selective retransmissions. </w:t>
      </w:r>
    </w:p>
    <w:p w14:paraId="6DFCF490" w14:textId="0FB0BB11" w:rsidR="0012508F" w:rsidRDefault="00692228" w:rsidP="0012508F">
      <w:r>
        <w:t xml:space="preserve">When ROHC is reset at re-establishment, </w:t>
      </w:r>
      <w:r w:rsidR="007A4725">
        <w:t xml:space="preserve">the receiver decompresses already received PDUs based on their context. Since there might be transmission gaps in-between, this leads already to a decompression performance loss. </w:t>
      </w:r>
      <w:r w:rsidR="00BC576E">
        <w:t xml:space="preserve">After the re-establishment, the receiver decompresses re-transmissions as well as new transmissions based on the new context. </w:t>
      </w:r>
      <w:r w:rsidR="00D752F1">
        <w:t xml:space="preserve">It is noted however that thereby, re-transmissions of already received PDUs are discarded. </w:t>
      </w:r>
      <w:r w:rsidR="00A52DDD">
        <w:t xml:space="preserve">Interestingly in this case, </w:t>
      </w:r>
      <w:r w:rsidR="00D76C17">
        <w:t xml:space="preserve">given the simple ROHC transmitter implementation described above, the ROHC performance could </w:t>
      </w:r>
      <w:r w:rsidR="00D441A3">
        <w:t xml:space="preserve">expected higher with selective retransmissions where ROHC context is updated for the selective retransmission, since in this case of ROHC context reset in the receiver, the receiver would </w:t>
      </w:r>
      <w:r w:rsidR="00A23DB2">
        <w:t xml:space="preserve">decompress these selective retransmissions in the same order. Nevertheless, </w:t>
      </w:r>
      <w:r w:rsidR="00FD0A2A">
        <w:t xml:space="preserve">resetting ROHC during re-establishment would certainly </w:t>
      </w:r>
      <w:r w:rsidR="00741464">
        <w:t xml:space="preserve">lead to an overall lower performance than the positive </w:t>
      </w:r>
      <w:r w:rsidR="00072DFB">
        <w:t>side-</w:t>
      </w:r>
      <w:r w:rsidR="00741464">
        <w:t xml:space="preserve">effect </w:t>
      </w:r>
      <w:r w:rsidR="00072DFB">
        <w:t xml:space="preserve">of decompressing the </w:t>
      </w:r>
      <w:r w:rsidR="00357D52">
        <w:t>selectively retransmitted PDUs in the right order after the re-establishment.</w:t>
      </w:r>
    </w:p>
    <w:p w14:paraId="038D57C3" w14:textId="77777777" w:rsidR="00F875D1" w:rsidRPr="00364C5E" w:rsidRDefault="00F875D1" w:rsidP="00F875D1">
      <w:pPr>
        <w:pStyle w:val="Heading1"/>
      </w:pPr>
      <w:r w:rsidRPr="00CE0424">
        <w:t>Conclusion</w:t>
      </w:r>
    </w:p>
    <w:p w14:paraId="48426EBF" w14:textId="77777777" w:rsidR="00114315" w:rsidRDefault="00F875D1" w:rsidP="00F875D1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"Proposal" </w:instrText>
      </w:r>
      <w:r>
        <w:rPr>
          <w:b/>
          <w:bCs/>
        </w:rPr>
        <w:fldChar w:fldCharType="separate"/>
      </w:r>
    </w:p>
    <w:p w14:paraId="780B11CE" w14:textId="77777777" w:rsidR="00114315" w:rsidRDefault="001143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PDCP selective retransmissions at re-established are not further pursued in Rel-15.</w:t>
      </w:r>
    </w:p>
    <w:p w14:paraId="570BFDBB" w14:textId="379F5EF8" w:rsidR="00F875D1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2222A117" w14:textId="258AB7F7" w:rsidR="008216F8" w:rsidRDefault="008216F8" w:rsidP="00027E94">
      <w:bookmarkStart w:id="4" w:name="_In-sequence_SDU_delivery"/>
      <w:bookmarkEnd w:id="4"/>
    </w:p>
    <w:p w14:paraId="55C03294" w14:textId="4B056DFC" w:rsidR="008216F8" w:rsidRDefault="008216F8" w:rsidP="008216F8">
      <w:pPr>
        <w:pStyle w:val="Heading1"/>
      </w:pPr>
      <w:r>
        <w:t>References</w:t>
      </w:r>
    </w:p>
    <w:p w14:paraId="3B182AAE" w14:textId="292A35DF" w:rsidR="008216F8" w:rsidRDefault="008216F8" w:rsidP="008216F8">
      <w:pPr>
        <w:pStyle w:val="Doc-title"/>
        <w:numPr>
          <w:ilvl w:val="0"/>
          <w:numId w:val="36"/>
        </w:numPr>
      </w:pPr>
      <w:r w:rsidRPr="00205894">
        <w:t>R2-1809890</w:t>
      </w:r>
      <w:r>
        <w:tab/>
        <w:t>Selective retransmission on PDCP re-establishment</w:t>
      </w:r>
      <w:r>
        <w:tab/>
        <w:t>vivo</w:t>
      </w:r>
      <w:r>
        <w:tab/>
      </w:r>
    </w:p>
    <w:p w14:paraId="2A593377" w14:textId="77777777" w:rsidR="008216F8" w:rsidRPr="0083299B" w:rsidRDefault="008216F8" w:rsidP="00027E94"/>
    <w:sectPr w:rsidR="008216F8" w:rsidRPr="008329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0701D" w14:textId="77777777" w:rsidR="00953D5C" w:rsidRDefault="00953D5C">
      <w:r>
        <w:separator/>
      </w:r>
    </w:p>
  </w:endnote>
  <w:endnote w:type="continuationSeparator" w:id="0">
    <w:p w14:paraId="494490D1" w14:textId="77777777" w:rsidR="00953D5C" w:rsidRDefault="0095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A6A9B" w14:textId="77777777" w:rsidR="00953D5C" w:rsidRDefault="00953D5C">
      <w:r>
        <w:separator/>
      </w:r>
    </w:p>
  </w:footnote>
  <w:footnote w:type="continuationSeparator" w:id="0">
    <w:p w14:paraId="6915DB06" w14:textId="77777777" w:rsidR="00953D5C" w:rsidRDefault="00953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6524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8EE3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2E8BE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32D"/>
    <w:multiLevelType w:val="hybridMultilevel"/>
    <w:tmpl w:val="17A6C3F0"/>
    <w:lvl w:ilvl="0" w:tplc="F2B83B1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26FF6"/>
    <w:multiLevelType w:val="hybridMultilevel"/>
    <w:tmpl w:val="C3A889F8"/>
    <w:lvl w:ilvl="0" w:tplc="A044DD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605B6A"/>
    <w:multiLevelType w:val="hybridMultilevel"/>
    <w:tmpl w:val="51325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28"/>
  </w:num>
  <w:num w:numId="8">
    <w:abstractNumId w:val="20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15"/>
  </w:num>
  <w:num w:numId="17">
    <w:abstractNumId w:val="32"/>
  </w:num>
  <w:num w:numId="18">
    <w:abstractNumId w:val="12"/>
  </w:num>
  <w:num w:numId="19">
    <w:abstractNumId w:val="11"/>
  </w:num>
  <w:num w:numId="20">
    <w:abstractNumId w:val="8"/>
  </w:num>
  <w:num w:numId="21">
    <w:abstractNumId w:val="13"/>
  </w:num>
  <w:num w:numId="22">
    <w:abstractNumId w:val="10"/>
  </w:num>
  <w:num w:numId="23">
    <w:abstractNumId w:val="24"/>
  </w:num>
  <w:num w:numId="24">
    <w:abstractNumId w:val="31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19"/>
  </w:num>
  <w:num w:numId="34">
    <w:abstractNumId w:val="16"/>
  </w:num>
  <w:num w:numId="35">
    <w:abstractNumId w:val="27"/>
  </w:num>
  <w:num w:numId="36">
    <w:abstractNumId w:val="9"/>
  </w:num>
  <w:num w:numId="3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59E2"/>
    <w:rsid w:val="00006446"/>
    <w:rsid w:val="00006896"/>
    <w:rsid w:val="00007CDC"/>
    <w:rsid w:val="00011B28"/>
    <w:rsid w:val="000134E3"/>
    <w:rsid w:val="00015D15"/>
    <w:rsid w:val="00020F56"/>
    <w:rsid w:val="000250C8"/>
    <w:rsid w:val="0002564D"/>
    <w:rsid w:val="00025ECA"/>
    <w:rsid w:val="00027E94"/>
    <w:rsid w:val="000305A9"/>
    <w:rsid w:val="000325B8"/>
    <w:rsid w:val="00034C15"/>
    <w:rsid w:val="00036BA1"/>
    <w:rsid w:val="00041CE5"/>
    <w:rsid w:val="000422E2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87E"/>
    <w:rsid w:val="00065E1A"/>
    <w:rsid w:val="000725C4"/>
    <w:rsid w:val="00072DFB"/>
    <w:rsid w:val="0007327E"/>
    <w:rsid w:val="00075D7A"/>
    <w:rsid w:val="00077E5F"/>
    <w:rsid w:val="00080240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566"/>
    <w:rsid w:val="000B1D9E"/>
    <w:rsid w:val="000B2719"/>
    <w:rsid w:val="000B3A8F"/>
    <w:rsid w:val="000B4AB9"/>
    <w:rsid w:val="000B5485"/>
    <w:rsid w:val="000B564A"/>
    <w:rsid w:val="000B58C3"/>
    <w:rsid w:val="000B61E9"/>
    <w:rsid w:val="000C165A"/>
    <w:rsid w:val="000C2E19"/>
    <w:rsid w:val="000C661F"/>
    <w:rsid w:val="000D0D07"/>
    <w:rsid w:val="000D4797"/>
    <w:rsid w:val="000E0527"/>
    <w:rsid w:val="000E13DA"/>
    <w:rsid w:val="000E1E92"/>
    <w:rsid w:val="000E606A"/>
    <w:rsid w:val="000F06D6"/>
    <w:rsid w:val="000F0EB1"/>
    <w:rsid w:val="000F1106"/>
    <w:rsid w:val="000F13C8"/>
    <w:rsid w:val="000F398F"/>
    <w:rsid w:val="000F3BE9"/>
    <w:rsid w:val="000F3F6C"/>
    <w:rsid w:val="000F6AEC"/>
    <w:rsid w:val="000F6BD8"/>
    <w:rsid w:val="000F6DF3"/>
    <w:rsid w:val="000F7006"/>
    <w:rsid w:val="001005FF"/>
    <w:rsid w:val="00105D10"/>
    <w:rsid w:val="001062FB"/>
    <w:rsid w:val="001063E6"/>
    <w:rsid w:val="0010726D"/>
    <w:rsid w:val="00107DDF"/>
    <w:rsid w:val="00113CF4"/>
    <w:rsid w:val="00114315"/>
    <w:rsid w:val="001153EA"/>
    <w:rsid w:val="00115643"/>
    <w:rsid w:val="00116765"/>
    <w:rsid w:val="001219F5"/>
    <w:rsid w:val="00121A20"/>
    <w:rsid w:val="00122631"/>
    <w:rsid w:val="0012377F"/>
    <w:rsid w:val="00124314"/>
    <w:rsid w:val="0012508F"/>
    <w:rsid w:val="00126B4A"/>
    <w:rsid w:val="00130E8D"/>
    <w:rsid w:val="00132FD0"/>
    <w:rsid w:val="001344C0"/>
    <w:rsid w:val="001346FA"/>
    <w:rsid w:val="0013474C"/>
    <w:rsid w:val="00135252"/>
    <w:rsid w:val="00137AB5"/>
    <w:rsid w:val="00137F0B"/>
    <w:rsid w:val="00151E23"/>
    <w:rsid w:val="001522A6"/>
    <w:rsid w:val="001526E0"/>
    <w:rsid w:val="001551B5"/>
    <w:rsid w:val="00156023"/>
    <w:rsid w:val="001659C1"/>
    <w:rsid w:val="00165A42"/>
    <w:rsid w:val="001716C3"/>
    <w:rsid w:val="00173A8E"/>
    <w:rsid w:val="00177795"/>
    <w:rsid w:val="0018143F"/>
    <w:rsid w:val="00190AC1"/>
    <w:rsid w:val="0019341A"/>
    <w:rsid w:val="00196FBC"/>
    <w:rsid w:val="00197DF9"/>
    <w:rsid w:val="001A1987"/>
    <w:rsid w:val="001A2564"/>
    <w:rsid w:val="001A6173"/>
    <w:rsid w:val="001A6CBA"/>
    <w:rsid w:val="001B0D97"/>
    <w:rsid w:val="001B5A5D"/>
    <w:rsid w:val="001B6C85"/>
    <w:rsid w:val="001C1CE5"/>
    <w:rsid w:val="001C3D2A"/>
    <w:rsid w:val="001C5C31"/>
    <w:rsid w:val="001D51BA"/>
    <w:rsid w:val="001D6342"/>
    <w:rsid w:val="001D6D53"/>
    <w:rsid w:val="001E58E2"/>
    <w:rsid w:val="001E7AED"/>
    <w:rsid w:val="001F1C05"/>
    <w:rsid w:val="001F3916"/>
    <w:rsid w:val="001F54C5"/>
    <w:rsid w:val="001F662C"/>
    <w:rsid w:val="001F7074"/>
    <w:rsid w:val="00200490"/>
    <w:rsid w:val="002004F2"/>
    <w:rsid w:val="002010ED"/>
    <w:rsid w:val="00201358"/>
    <w:rsid w:val="00201F3A"/>
    <w:rsid w:val="00203F96"/>
    <w:rsid w:val="002069B2"/>
    <w:rsid w:val="00207FA3"/>
    <w:rsid w:val="00212FDE"/>
    <w:rsid w:val="00214DA8"/>
    <w:rsid w:val="00215423"/>
    <w:rsid w:val="002154A7"/>
    <w:rsid w:val="002158FA"/>
    <w:rsid w:val="00220600"/>
    <w:rsid w:val="002224DB"/>
    <w:rsid w:val="00223FCB"/>
    <w:rsid w:val="002252C3"/>
    <w:rsid w:val="00225C54"/>
    <w:rsid w:val="00227B15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67F40"/>
    <w:rsid w:val="0027144F"/>
    <w:rsid w:val="00271F3A"/>
    <w:rsid w:val="00273278"/>
    <w:rsid w:val="002737F4"/>
    <w:rsid w:val="00273DBF"/>
    <w:rsid w:val="0027588C"/>
    <w:rsid w:val="00276661"/>
    <w:rsid w:val="00280166"/>
    <w:rsid w:val="002805F5"/>
    <w:rsid w:val="00280751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67D"/>
    <w:rsid w:val="002B1AC5"/>
    <w:rsid w:val="002B24D6"/>
    <w:rsid w:val="002B2F20"/>
    <w:rsid w:val="002C41E6"/>
    <w:rsid w:val="002D071A"/>
    <w:rsid w:val="002D34B2"/>
    <w:rsid w:val="002D7637"/>
    <w:rsid w:val="002E17F2"/>
    <w:rsid w:val="002E1E14"/>
    <w:rsid w:val="002E7CAE"/>
    <w:rsid w:val="002F2771"/>
    <w:rsid w:val="002F37A9"/>
    <w:rsid w:val="00301747"/>
    <w:rsid w:val="00301CE6"/>
    <w:rsid w:val="0030256B"/>
    <w:rsid w:val="0030501F"/>
    <w:rsid w:val="00305BB6"/>
    <w:rsid w:val="00307220"/>
    <w:rsid w:val="00307BA1"/>
    <w:rsid w:val="00311702"/>
    <w:rsid w:val="00311E82"/>
    <w:rsid w:val="00313FD6"/>
    <w:rsid w:val="003143BD"/>
    <w:rsid w:val="00317086"/>
    <w:rsid w:val="003203ED"/>
    <w:rsid w:val="00322C9F"/>
    <w:rsid w:val="00322F42"/>
    <w:rsid w:val="00324D23"/>
    <w:rsid w:val="0033079E"/>
    <w:rsid w:val="00331751"/>
    <w:rsid w:val="00332AB4"/>
    <w:rsid w:val="00334579"/>
    <w:rsid w:val="00335858"/>
    <w:rsid w:val="00336BDA"/>
    <w:rsid w:val="00342BD7"/>
    <w:rsid w:val="00343A07"/>
    <w:rsid w:val="00343FC6"/>
    <w:rsid w:val="003453FE"/>
    <w:rsid w:val="00346DB5"/>
    <w:rsid w:val="003477B1"/>
    <w:rsid w:val="00347FD6"/>
    <w:rsid w:val="0035115B"/>
    <w:rsid w:val="00352685"/>
    <w:rsid w:val="0035491B"/>
    <w:rsid w:val="00357380"/>
    <w:rsid w:val="00357D52"/>
    <w:rsid w:val="00357F49"/>
    <w:rsid w:val="003602D9"/>
    <w:rsid w:val="003604CE"/>
    <w:rsid w:val="00360AC8"/>
    <w:rsid w:val="00363656"/>
    <w:rsid w:val="00370E47"/>
    <w:rsid w:val="003742AC"/>
    <w:rsid w:val="00377CE1"/>
    <w:rsid w:val="00381061"/>
    <w:rsid w:val="00385BF0"/>
    <w:rsid w:val="00386D0F"/>
    <w:rsid w:val="003939FF"/>
    <w:rsid w:val="003A2223"/>
    <w:rsid w:val="003A2A0F"/>
    <w:rsid w:val="003A45A1"/>
    <w:rsid w:val="003A5B0A"/>
    <w:rsid w:val="003A6BAC"/>
    <w:rsid w:val="003A7EF3"/>
    <w:rsid w:val="003B159C"/>
    <w:rsid w:val="003B1828"/>
    <w:rsid w:val="003B369F"/>
    <w:rsid w:val="003B36A3"/>
    <w:rsid w:val="003B460B"/>
    <w:rsid w:val="003B7FE5"/>
    <w:rsid w:val="003C11C8"/>
    <w:rsid w:val="003C2702"/>
    <w:rsid w:val="003C3D72"/>
    <w:rsid w:val="003C509A"/>
    <w:rsid w:val="003C6D22"/>
    <w:rsid w:val="003C7806"/>
    <w:rsid w:val="003D109F"/>
    <w:rsid w:val="003D2478"/>
    <w:rsid w:val="003D3C45"/>
    <w:rsid w:val="003D5B1F"/>
    <w:rsid w:val="003E119A"/>
    <w:rsid w:val="003E15FA"/>
    <w:rsid w:val="003E42D0"/>
    <w:rsid w:val="003E55E4"/>
    <w:rsid w:val="003E74E3"/>
    <w:rsid w:val="003F05C7"/>
    <w:rsid w:val="003F2CD4"/>
    <w:rsid w:val="003F6BBE"/>
    <w:rsid w:val="003F70E1"/>
    <w:rsid w:val="004000E8"/>
    <w:rsid w:val="00400757"/>
    <w:rsid w:val="00402E2B"/>
    <w:rsid w:val="0040512B"/>
    <w:rsid w:val="00405CA5"/>
    <w:rsid w:val="00407853"/>
    <w:rsid w:val="00407CD3"/>
    <w:rsid w:val="00410134"/>
    <w:rsid w:val="00410B72"/>
    <w:rsid w:val="00410F18"/>
    <w:rsid w:val="0041263E"/>
    <w:rsid w:val="00413AAC"/>
    <w:rsid w:val="00417356"/>
    <w:rsid w:val="00421105"/>
    <w:rsid w:val="004242F4"/>
    <w:rsid w:val="00427248"/>
    <w:rsid w:val="00437447"/>
    <w:rsid w:val="004411BE"/>
    <w:rsid w:val="004415AC"/>
    <w:rsid w:val="00441A92"/>
    <w:rsid w:val="00444F56"/>
    <w:rsid w:val="00446488"/>
    <w:rsid w:val="004517AA"/>
    <w:rsid w:val="004520DD"/>
    <w:rsid w:val="00452CAC"/>
    <w:rsid w:val="00457565"/>
    <w:rsid w:val="00457B71"/>
    <w:rsid w:val="004669E2"/>
    <w:rsid w:val="00470C31"/>
    <w:rsid w:val="004734D0"/>
    <w:rsid w:val="0047556B"/>
    <w:rsid w:val="00477768"/>
    <w:rsid w:val="00491420"/>
    <w:rsid w:val="00492BC5"/>
    <w:rsid w:val="004964F1"/>
    <w:rsid w:val="004A16BC"/>
    <w:rsid w:val="004A2B94"/>
    <w:rsid w:val="004B1E5B"/>
    <w:rsid w:val="004B4E6E"/>
    <w:rsid w:val="004B7C0C"/>
    <w:rsid w:val="004C2DB9"/>
    <w:rsid w:val="004C3898"/>
    <w:rsid w:val="004C38B2"/>
    <w:rsid w:val="004C3DDB"/>
    <w:rsid w:val="004C4FA5"/>
    <w:rsid w:val="004D0F46"/>
    <w:rsid w:val="004D313B"/>
    <w:rsid w:val="004D36B1"/>
    <w:rsid w:val="004D3EA5"/>
    <w:rsid w:val="004D7EBD"/>
    <w:rsid w:val="004E00E1"/>
    <w:rsid w:val="004E262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CE5"/>
    <w:rsid w:val="00506557"/>
    <w:rsid w:val="0050677A"/>
    <w:rsid w:val="005108D8"/>
    <w:rsid w:val="0051165C"/>
    <w:rsid w:val="005116F9"/>
    <w:rsid w:val="00513082"/>
    <w:rsid w:val="005153A7"/>
    <w:rsid w:val="00515DA8"/>
    <w:rsid w:val="005219CF"/>
    <w:rsid w:val="00521FE6"/>
    <w:rsid w:val="00524EE8"/>
    <w:rsid w:val="00534A9B"/>
    <w:rsid w:val="00534B59"/>
    <w:rsid w:val="00536759"/>
    <w:rsid w:val="00537C62"/>
    <w:rsid w:val="00546970"/>
    <w:rsid w:val="00554E19"/>
    <w:rsid w:val="0056121F"/>
    <w:rsid w:val="005660F3"/>
    <w:rsid w:val="00572505"/>
    <w:rsid w:val="00576E35"/>
    <w:rsid w:val="005810C2"/>
    <w:rsid w:val="005824E6"/>
    <w:rsid w:val="00582809"/>
    <w:rsid w:val="00583F06"/>
    <w:rsid w:val="0058798C"/>
    <w:rsid w:val="005900FA"/>
    <w:rsid w:val="00591D14"/>
    <w:rsid w:val="005926A1"/>
    <w:rsid w:val="005935A4"/>
    <w:rsid w:val="005948C2"/>
    <w:rsid w:val="00595DCA"/>
    <w:rsid w:val="00595F11"/>
    <w:rsid w:val="0059779B"/>
    <w:rsid w:val="005A1A8A"/>
    <w:rsid w:val="005A209A"/>
    <w:rsid w:val="005A21AE"/>
    <w:rsid w:val="005A2FBE"/>
    <w:rsid w:val="005A662D"/>
    <w:rsid w:val="005B06D4"/>
    <w:rsid w:val="005B14E9"/>
    <w:rsid w:val="005B35D7"/>
    <w:rsid w:val="005B392A"/>
    <w:rsid w:val="005B3AA3"/>
    <w:rsid w:val="005B591A"/>
    <w:rsid w:val="005B6F83"/>
    <w:rsid w:val="005B708F"/>
    <w:rsid w:val="005C449A"/>
    <w:rsid w:val="005C50B6"/>
    <w:rsid w:val="005C74FB"/>
    <w:rsid w:val="005D1602"/>
    <w:rsid w:val="005E385F"/>
    <w:rsid w:val="005E4A23"/>
    <w:rsid w:val="005E5B81"/>
    <w:rsid w:val="005E7C66"/>
    <w:rsid w:val="005F2CB1"/>
    <w:rsid w:val="005F3025"/>
    <w:rsid w:val="005F360F"/>
    <w:rsid w:val="005F618C"/>
    <w:rsid w:val="005F70BD"/>
    <w:rsid w:val="0060283C"/>
    <w:rsid w:val="00604F14"/>
    <w:rsid w:val="00611B83"/>
    <w:rsid w:val="00613257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6398"/>
    <w:rsid w:val="006368D3"/>
    <w:rsid w:val="006375C7"/>
    <w:rsid w:val="006377EC"/>
    <w:rsid w:val="0064151F"/>
    <w:rsid w:val="00641533"/>
    <w:rsid w:val="0064208D"/>
    <w:rsid w:val="00643475"/>
    <w:rsid w:val="0064396A"/>
    <w:rsid w:val="0064624E"/>
    <w:rsid w:val="00650AB9"/>
    <w:rsid w:val="006513A1"/>
    <w:rsid w:val="00652805"/>
    <w:rsid w:val="00655733"/>
    <w:rsid w:val="00655ACD"/>
    <w:rsid w:val="00656A92"/>
    <w:rsid w:val="00656DDE"/>
    <w:rsid w:val="0066011D"/>
    <w:rsid w:val="006607C0"/>
    <w:rsid w:val="006613A6"/>
    <w:rsid w:val="006627A2"/>
    <w:rsid w:val="00663195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B5E"/>
    <w:rsid w:val="00681003"/>
    <w:rsid w:val="006817C9"/>
    <w:rsid w:val="00683ECE"/>
    <w:rsid w:val="006914C4"/>
    <w:rsid w:val="00692228"/>
    <w:rsid w:val="00695FC2"/>
    <w:rsid w:val="00696949"/>
    <w:rsid w:val="00697052"/>
    <w:rsid w:val="006A46FB"/>
    <w:rsid w:val="006A5E28"/>
    <w:rsid w:val="006A697B"/>
    <w:rsid w:val="006A6C98"/>
    <w:rsid w:val="006A7AFF"/>
    <w:rsid w:val="006B1816"/>
    <w:rsid w:val="006B2099"/>
    <w:rsid w:val="006B216E"/>
    <w:rsid w:val="006B50CF"/>
    <w:rsid w:val="006C03B8"/>
    <w:rsid w:val="006C398B"/>
    <w:rsid w:val="006C5EC9"/>
    <w:rsid w:val="006C6059"/>
    <w:rsid w:val="006C7522"/>
    <w:rsid w:val="006D56DE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8E8"/>
    <w:rsid w:val="00702858"/>
    <w:rsid w:val="0070346E"/>
    <w:rsid w:val="00704EDB"/>
    <w:rsid w:val="00706101"/>
    <w:rsid w:val="00707072"/>
    <w:rsid w:val="00707D61"/>
    <w:rsid w:val="007119FD"/>
    <w:rsid w:val="00712287"/>
    <w:rsid w:val="00712772"/>
    <w:rsid w:val="007148D3"/>
    <w:rsid w:val="00715B9A"/>
    <w:rsid w:val="007171AD"/>
    <w:rsid w:val="00726B9A"/>
    <w:rsid w:val="00726EA6"/>
    <w:rsid w:val="00727208"/>
    <w:rsid w:val="00727680"/>
    <w:rsid w:val="0073204F"/>
    <w:rsid w:val="007345E7"/>
    <w:rsid w:val="007348B1"/>
    <w:rsid w:val="007362A6"/>
    <w:rsid w:val="00736D7D"/>
    <w:rsid w:val="00737AAF"/>
    <w:rsid w:val="00740E58"/>
    <w:rsid w:val="00741464"/>
    <w:rsid w:val="007445A0"/>
    <w:rsid w:val="0074524B"/>
    <w:rsid w:val="00747D8B"/>
    <w:rsid w:val="00751228"/>
    <w:rsid w:val="00751FE3"/>
    <w:rsid w:val="00754251"/>
    <w:rsid w:val="007571E1"/>
    <w:rsid w:val="007604B2"/>
    <w:rsid w:val="00761A45"/>
    <w:rsid w:val="00765281"/>
    <w:rsid w:val="00766BAD"/>
    <w:rsid w:val="007724B6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725"/>
    <w:rsid w:val="007A58A6"/>
    <w:rsid w:val="007A6BF3"/>
    <w:rsid w:val="007B0C44"/>
    <w:rsid w:val="007B1221"/>
    <w:rsid w:val="007B3D2D"/>
    <w:rsid w:val="007B50AE"/>
    <w:rsid w:val="007B51DF"/>
    <w:rsid w:val="007C05DD"/>
    <w:rsid w:val="007C1ED5"/>
    <w:rsid w:val="007C3D18"/>
    <w:rsid w:val="007C60BF"/>
    <w:rsid w:val="007C6180"/>
    <w:rsid w:val="007C6A07"/>
    <w:rsid w:val="007C75A1"/>
    <w:rsid w:val="007C77A5"/>
    <w:rsid w:val="007D04E5"/>
    <w:rsid w:val="007D5901"/>
    <w:rsid w:val="007D7526"/>
    <w:rsid w:val="007E0DFE"/>
    <w:rsid w:val="007E3D66"/>
    <w:rsid w:val="007E4610"/>
    <w:rsid w:val="007E4715"/>
    <w:rsid w:val="007E505B"/>
    <w:rsid w:val="007E7091"/>
    <w:rsid w:val="00802211"/>
    <w:rsid w:val="00803FAE"/>
    <w:rsid w:val="00804482"/>
    <w:rsid w:val="00805D7C"/>
    <w:rsid w:val="0080605F"/>
    <w:rsid w:val="00807786"/>
    <w:rsid w:val="00811FCB"/>
    <w:rsid w:val="008158D6"/>
    <w:rsid w:val="00817196"/>
    <w:rsid w:val="008216F8"/>
    <w:rsid w:val="008235DB"/>
    <w:rsid w:val="00824AB4"/>
    <w:rsid w:val="00825C42"/>
    <w:rsid w:val="00825D25"/>
    <w:rsid w:val="008262B2"/>
    <w:rsid w:val="00827D6F"/>
    <w:rsid w:val="0083299B"/>
    <w:rsid w:val="00834F11"/>
    <w:rsid w:val="008352AC"/>
    <w:rsid w:val="008376AC"/>
    <w:rsid w:val="00840752"/>
    <w:rsid w:val="0084124A"/>
    <w:rsid w:val="008444E8"/>
    <w:rsid w:val="00844E80"/>
    <w:rsid w:val="00846FE7"/>
    <w:rsid w:val="00854F97"/>
    <w:rsid w:val="00856911"/>
    <w:rsid w:val="008658F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24"/>
    <w:rsid w:val="008925E0"/>
    <w:rsid w:val="00894A88"/>
    <w:rsid w:val="00895386"/>
    <w:rsid w:val="0089725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87E"/>
    <w:rsid w:val="008B51A0"/>
    <w:rsid w:val="008B592A"/>
    <w:rsid w:val="008B6735"/>
    <w:rsid w:val="008B767B"/>
    <w:rsid w:val="008B7B5C"/>
    <w:rsid w:val="008C0C99"/>
    <w:rsid w:val="008C2017"/>
    <w:rsid w:val="008C31C0"/>
    <w:rsid w:val="008C3FD8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9A8"/>
    <w:rsid w:val="008E7751"/>
    <w:rsid w:val="008E7E93"/>
    <w:rsid w:val="008F1EAB"/>
    <w:rsid w:val="008F33DC"/>
    <w:rsid w:val="008F477F"/>
    <w:rsid w:val="00902350"/>
    <w:rsid w:val="0090280A"/>
    <w:rsid w:val="0090336B"/>
    <w:rsid w:val="009053AA"/>
    <w:rsid w:val="00906939"/>
    <w:rsid w:val="00910754"/>
    <w:rsid w:val="00910B7D"/>
    <w:rsid w:val="00911DFB"/>
    <w:rsid w:val="009131D8"/>
    <w:rsid w:val="009139D9"/>
    <w:rsid w:val="00914AD8"/>
    <w:rsid w:val="00914DB8"/>
    <w:rsid w:val="00916079"/>
    <w:rsid w:val="00917CE9"/>
    <w:rsid w:val="00920BF2"/>
    <w:rsid w:val="00922010"/>
    <w:rsid w:val="00930085"/>
    <w:rsid w:val="00930C80"/>
    <w:rsid w:val="00931BD9"/>
    <w:rsid w:val="00934FC4"/>
    <w:rsid w:val="009368F3"/>
    <w:rsid w:val="00941636"/>
    <w:rsid w:val="00943742"/>
    <w:rsid w:val="00945C05"/>
    <w:rsid w:val="00946945"/>
    <w:rsid w:val="00947713"/>
    <w:rsid w:val="00950DE7"/>
    <w:rsid w:val="00951A88"/>
    <w:rsid w:val="00953920"/>
    <w:rsid w:val="00953D47"/>
    <w:rsid w:val="00953D5C"/>
    <w:rsid w:val="00956802"/>
    <w:rsid w:val="0095681E"/>
    <w:rsid w:val="009572D4"/>
    <w:rsid w:val="00961921"/>
    <w:rsid w:val="0096430A"/>
    <w:rsid w:val="0096554B"/>
    <w:rsid w:val="0096584A"/>
    <w:rsid w:val="009705A9"/>
    <w:rsid w:val="00971F08"/>
    <w:rsid w:val="009730B0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079"/>
    <w:rsid w:val="009B564E"/>
    <w:rsid w:val="009B7E87"/>
    <w:rsid w:val="009C403E"/>
    <w:rsid w:val="009C68DF"/>
    <w:rsid w:val="009C6957"/>
    <w:rsid w:val="009D4FF0"/>
    <w:rsid w:val="009D703C"/>
    <w:rsid w:val="009D718F"/>
    <w:rsid w:val="009E068F"/>
    <w:rsid w:val="009E14E0"/>
    <w:rsid w:val="009E1AFD"/>
    <w:rsid w:val="009E35DB"/>
    <w:rsid w:val="009E47A3"/>
    <w:rsid w:val="009F08F3"/>
    <w:rsid w:val="009F344F"/>
    <w:rsid w:val="009F4B02"/>
    <w:rsid w:val="009F561F"/>
    <w:rsid w:val="00A024AC"/>
    <w:rsid w:val="00A0390A"/>
    <w:rsid w:val="00A048A8"/>
    <w:rsid w:val="00A04F49"/>
    <w:rsid w:val="00A1238E"/>
    <w:rsid w:val="00A13E54"/>
    <w:rsid w:val="00A17F63"/>
    <w:rsid w:val="00A2052C"/>
    <w:rsid w:val="00A2193B"/>
    <w:rsid w:val="00A22E4E"/>
    <w:rsid w:val="00A2351A"/>
    <w:rsid w:val="00A23688"/>
    <w:rsid w:val="00A23DB2"/>
    <w:rsid w:val="00A264A9"/>
    <w:rsid w:val="00A27785"/>
    <w:rsid w:val="00A27CDC"/>
    <w:rsid w:val="00A30187"/>
    <w:rsid w:val="00A306A0"/>
    <w:rsid w:val="00A32EA5"/>
    <w:rsid w:val="00A3448A"/>
    <w:rsid w:val="00A36297"/>
    <w:rsid w:val="00A36BCC"/>
    <w:rsid w:val="00A41E2B"/>
    <w:rsid w:val="00A45B74"/>
    <w:rsid w:val="00A52DDD"/>
    <w:rsid w:val="00A52E1D"/>
    <w:rsid w:val="00A5721D"/>
    <w:rsid w:val="00A61499"/>
    <w:rsid w:val="00A62A77"/>
    <w:rsid w:val="00A63483"/>
    <w:rsid w:val="00A657D7"/>
    <w:rsid w:val="00A660AC"/>
    <w:rsid w:val="00A66F55"/>
    <w:rsid w:val="00A67E6C"/>
    <w:rsid w:val="00A7100B"/>
    <w:rsid w:val="00A71B99"/>
    <w:rsid w:val="00A72CBC"/>
    <w:rsid w:val="00A739D0"/>
    <w:rsid w:val="00A761D4"/>
    <w:rsid w:val="00A77EC4"/>
    <w:rsid w:val="00A80568"/>
    <w:rsid w:val="00A8593C"/>
    <w:rsid w:val="00A92879"/>
    <w:rsid w:val="00A9442A"/>
    <w:rsid w:val="00A96578"/>
    <w:rsid w:val="00AA016F"/>
    <w:rsid w:val="00AA1ED6"/>
    <w:rsid w:val="00AA51D6"/>
    <w:rsid w:val="00AA71AD"/>
    <w:rsid w:val="00AB0BC8"/>
    <w:rsid w:val="00AB11CA"/>
    <w:rsid w:val="00AB14D9"/>
    <w:rsid w:val="00AB478B"/>
    <w:rsid w:val="00AB4AB8"/>
    <w:rsid w:val="00AB655E"/>
    <w:rsid w:val="00AB7C2B"/>
    <w:rsid w:val="00AC007F"/>
    <w:rsid w:val="00AC2ECD"/>
    <w:rsid w:val="00AC3119"/>
    <w:rsid w:val="00AC46E5"/>
    <w:rsid w:val="00AC49FB"/>
    <w:rsid w:val="00AC5A10"/>
    <w:rsid w:val="00AC7331"/>
    <w:rsid w:val="00AD0AA3"/>
    <w:rsid w:val="00AD3F94"/>
    <w:rsid w:val="00AD4A5A"/>
    <w:rsid w:val="00AE143B"/>
    <w:rsid w:val="00AE1E7A"/>
    <w:rsid w:val="00AE27AC"/>
    <w:rsid w:val="00AE3743"/>
    <w:rsid w:val="00AE40E0"/>
    <w:rsid w:val="00AE4DBA"/>
    <w:rsid w:val="00AE4F07"/>
    <w:rsid w:val="00AE7C81"/>
    <w:rsid w:val="00AF1C5D"/>
    <w:rsid w:val="00AF42D7"/>
    <w:rsid w:val="00B006FE"/>
    <w:rsid w:val="00B007CB"/>
    <w:rsid w:val="00B02AA9"/>
    <w:rsid w:val="00B02FA3"/>
    <w:rsid w:val="00B05084"/>
    <w:rsid w:val="00B1180C"/>
    <w:rsid w:val="00B157F9"/>
    <w:rsid w:val="00B20256"/>
    <w:rsid w:val="00B20350"/>
    <w:rsid w:val="00B20D09"/>
    <w:rsid w:val="00B2763F"/>
    <w:rsid w:val="00B27AAC"/>
    <w:rsid w:val="00B30929"/>
    <w:rsid w:val="00B372AA"/>
    <w:rsid w:val="00B40445"/>
    <w:rsid w:val="00B41888"/>
    <w:rsid w:val="00B43136"/>
    <w:rsid w:val="00B45A52"/>
    <w:rsid w:val="00B46175"/>
    <w:rsid w:val="00B566B0"/>
    <w:rsid w:val="00B6188F"/>
    <w:rsid w:val="00B664C7"/>
    <w:rsid w:val="00B70139"/>
    <w:rsid w:val="00B736BB"/>
    <w:rsid w:val="00B739F6"/>
    <w:rsid w:val="00B77A21"/>
    <w:rsid w:val="00B81876"/>
    <w:rsid w:val="00B81A6C"/>
    <w:rsid w:val="00B82746"/>
    <w:rsid w:val="00B85DE5"/>
    <w:rsid w:val="00B90F73"/>
    <w:rsid w:val="00B93B59"/>
    <w:rsid w:val="00B9406A"/>
    <w:rsid w:val="00B957A0"/>
    <w:rsid w:val="00B9614F"/>
    <w:rsid w:val="00BA2280"/>
    <w:rsid w:val="00BA2A08"/>
    <w:rsid w:val="00BA3C06"/>
    <w:rsid w:val="00BA56D2"/>
    <w:rsid w:val="00BA64E5"/>
    <w:rsid w:val="00BA76E0"/>
    <w:rsid w:val="00BB18B0"/>
    <w:rsid w:val="00BB2A25"/>
    <w:rsid w:val="00BB51E9"/>
    <w:rsid w:val="00BC0588"/>
    <w:rsid w:val="00BC0FDC"/>
    <w:rsid w:val="00BC3053"/>
    <w:rsid w:val="00BC4D2E"/>
    <w:rsid w:val="00BC4D92"/>
    <w:rsid w:val="00BC576E"/>
    <w:rsid w:val="00BD48AC"/>
    <w:rsid w:val="00BD5F1A"/>
    <w:rsid w:val="00BD7364"/>
    <w:rsid w:val="00BE084B"/>
    <w:rsid w:val="00BE1234"/>
    <w:rsid w:val="00BE2FA6"/>
    <w:rsid w:val="00BE333F"/>
    <w:rsid w:val="00BE7406"/>
    <w:rsid w:val="00BE7603"/>
    <w:rsid w:val="00BF01AF"/>
    <w:rsid w:val="00BF0C04"/>
    <w:rsid w:val="00BF147F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5B3A"/>
    <w:rsid w:val="00C279B5"/>
    <w:rsid w:val="00C27C45"/>
    <w:rsid w:val="00C36C4D"/>
    <w:rsid w:val="00C3719D"/>
    <w:rsid w:val="00C403EF"/>
    <w:rsid w:val="00C527D6"/>
    <w:rsid w:val="00C54995"/>
    <w:rsid w:val="00C54D41"/>
    <w:rsid w:val="00C56213"/>
    <w:rsid w:val="00C570EA"/>
    <w:rsid w:val="00C602BE"/>
    <w:rsid w:val="00C60783"/>
    <w:rsid w:val="00C61A3E"/>
    <w:rsid w:val="00C64672"/>
    <w:rsid w:val="00C67E5D"/>
    <w:rsid w:val="00C704A8"/>
    <w:rsid w:val="00C70697"/>
    <w:rsid w:val="00C72EF4"/>
    <w:rsid w:val="00C73767"/>
    <w:rsid w:val="00C75D2F"/>
    <w:rsid w:val="00C767BE"/>
    <w:rsid w:val="00C76E3C"/>
    <w:rsid w:val="00C81568"/>
    <w:rsid w:val="00C9027A"/>
    <w:rsid w:val="00C9068E"/>
    <w:rsid w:val="00C90C65"/>
    <w:rsid w:val="00C92A30"/>
    <w:rsid w:val="00C9328E"/>
    <w:rsid w:val="00C93C4B"/>
    <w:rsid w:val="00C944AB"/>
    <w:rsid w:val="00C94BAE"/>
    <w:rsid w:val="00C95B40"/>
    <w:rsid w:val="00C97E18"/>
    <w:rsid w:val="00CA1ED8"/>
    <w:rsid w:val="00CA248C"/>
    <w:rsid w:val="00CB1F63"/>
    <w:rsid w:val="00CB4A88"/>
    <w:rsid w:val="00CB525A"/>
    <w:rsid w:val="00CB5B07"/>
    <w:rsid w:val="00CB7170"/>
    <w:rsid w:val="00CC040E"/>
    <w:rsid w:val="00CC111F"/>
    <w:rsid w:val="00CC2011"/>
    <w:rsid w:val="00CC2A83"/>
    <w:rsid w:val="00CC3EA0"/>
    <w:rsid w:val="00CC7B45"/>
    <w:rsid w:val="00CD1188"/>
    <w:rsid w:val="00CD2ED1"/>
    <w:rsid w:val="00CD337B"/>
    <w:rsid w:val="00CD752C"/>
    <w:rsid w:val="00CE0424"/>
    <w:rsid w:val="00CE0995"/>
    <w:rsid w:val="00CE21E5"/>
    <w:rsid w:val="00CE23DC"/>
    <w:rsid w:val="00CE4F8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11B"/>
    <w:rsid w:val="00D239A7"/>
    <w:rsid w:val="00D23F47"/>
    <w:rsid w:val="00D27916"/>
    <w:rsid w:val="00D36E71"/>
    <w:rsid w:val="00D37D87"/>
    <w:rsid w:val="00D40B33"/>
    <w:rsid w:val="00D4318F"/>
    <w:rsid w:val="00D438BF"/>
    <w:rsid w:val="00D440F8"/>
    <w:rsid w:val="00D441A3"/>
    <w:rsid w:val="00D50F97"/>
    <w:rsid w:val="00D546FF"/>
    <w:rsid w:val="00D55AD5"/>
    <w:rsid w:val="00D570C5"/>
    <w:rsid w:val="00D575C7"/>
    <w:rsid w:val="00D576CA"/>
    <w:rsid w:val="00D61AF5"/>
    <w:rsid w:val="00D652B5"/>
    <w:rsid w:val="00D66155"/>
    <w:rsid w:val="00D708B0"/>
    <w:rsid w:val="00D72DC2"/>
    <w:rsid w:val="00D752F1"/>
    <w:rsid w:val="00D76C17"/>
    <w:rsid w:val="00D77B1D"/>
    <w:rsid w:val="00D8021F"/>
    <w:rsid w:val="00D80383"/>
    <w:rsid w:val="00D805D7"/>
    <w:rsid w:val="00D823C6"/>
    <w:rsid w:val="00D84DCE"/>
    <w:rsid w:val="00D86CA3"/>
    <w:rsid w:val="00D871CE"/>
    <w:rsid w:val="00D9196D"/>
    <w:rsid w:val="00D92982"/>
    <w:rsid w:val="00DA24C8"/>
    <w:rsid w:val="00DA305E"/>
    <w:rsid w:val="00DA5417"/>
    <w:rsid w:val="00DA56E8"/>
    <w:rsid w:val="00DA63B0"/>
    <w:rsid w:val="00DA6961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0B82"/>
    <w:rsid w:val="00E110E7"/>
    <w:rsid w:val="00E11B20"/>
    <w:rsid w:val="00E14DD6"/>
    <w:rsid w:val="00E1523B"/>
    <w:rsid w:val="00E17FA2"/>
    <w:rsid w:val="00E207F0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88"/>
    <w:rsid w:val="00E42451"/>
    <w:rsid w:val="00E446F1"/>
    <w:rsid w:val="00E4543C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04"/>
    <w:rsid w:val="00E758EC"/>
    <w:rsid w:val="00E8234C"/>
    <w:rsid w:val="00E83AA9"/>
    <w:rsid w:val="00E855B3"/>
    <w:rsid w:val="00E85928"/>
    <w:rsid w:val="00E87822"/>
    <w:rsid w:val="00E90395"/>
    <w:rsid w:val="00E90E49"/>
    <w:rsid w:val="00E917F9"/>
    <w:rsid w:val="00E9291C"/>
    <w:rsid w:val="00E93FFE"/>
    <w:rsid w:val="00E94F8A"/>
    <w:rsid w:val="00EA215A"/>
    <w:rsid w:val="00EA2795"/>
    <w:rsid w:val="00EA385C"/>
    <w:rsid w:val="00EA4D61"/>
    <w:rsid w:val="00EA7A41"/>
    <w:rsid w:val="00EA7CF0"/>
    <w:rsid w:val="00EB077B"/>
    <w:rsid w:val="00EB1D8F"/>
    <w:rsid w:val="00EB4EA2"/>
    <w:rsid w:val="00EB648E"/>
    <w:rsid w:val="00EC279C"/>
    <w:rsid w:val="00EC27C6"/>
    <w:rsid w:val="00EC4207"/>
    <w:rsid w:val="00EC5653"/>
    <w:rsid w:val="00EC71CE"/>
    <w:rsid w:val="00ED0FD2"/>
    <w:rsid w:val="00ED1006"/>
    <w:rsid w:val="00ED13C6"/>
    <w:rsid w:val="00EE3B70"/>
    <w:rsid w:val="00EF18FE"/>
    <w:rsid w:val="00EF5787"/>
    <w:rsid w:val="00EF5CDB"/>
    <w:rsid w:val="00EF60D0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38FC"/>
    <w:rsid w:val="00F139F3"/>
    <w:rsid w:val="00F15FA5"/>
    <w:rsid w:val="00F16F40"/>
    <w:rsid w:val="00F209B7"/>
    <w:rsid w:val="00F217B1"/>
    <w:rsid w:val="00F2376F"/>
    <w:rsid w:val="00F243D8"/>
    <w:rsid w:val="00F30828"/>
    <w:rsid w:val="00F313D6"/>
    <w:rsid w:val="00F319A3"/>
    <w:rsid w:val="00F319F1"/>
    <w:rsid w:val="00F40F0C"/>
    <w:rsid w:val="00F417E8"/>
    <w:rsid w:val="00F42369"/>
    <w:rsid w:val="00F4766C"/>
    <w:rsid w:val="00F507D1"/>
    <w:rsid w:val="00F519CE"/>
    <w:rsid w:val="00F51ADA"/>
    <w:rsid w:val="00F6065B"/>
    <w:rsid w:val="00F607C5"/>
    <w:rsid w:val="00F60DEA"/>
    <w:rsid w:val="00F6302A"/>
    <w:rsid w:val="00F6337D"/>
    <w:rsid w:val="00F64C2B"/>
    <w:rsid w:val="00F651BE"/>
    <w:rsid w:val="00F67F53"/>
    <w:rsid w:val="00F703BE"/>
    <w:rsid w:val="00F71F69"/>
    <w:rsid w:val="00F72B72"/>
    <w:rsid w:val="00F74BB9"/>
    <w:rsid w:val="00F75582"/>
    <w:rsid w:val="00F76B67"/>
    <w:rsid w:val="00F76EFA"/>
    <w:rsid w:val="00F804BE"/>
    <w:rsid w:val="00F81037"/>
    <w:rsid w:val="00F817CE"/>
    <w:rsid w:val="00F83344"/>
    <w:rsid w:val="00F8456C"/>
    <w:rsid w:val="00F859D8"/>
    <w:rsid w:val="00F86618"/>
    <w:rsid w:val="00F868F5"/>
    <w:rsid w:val="00F875D1"/>
    <w:rsid w:val="00F9056A"/>
    <w:rsid w:val="00F90C1C"/>
    <w:rsid w:val="00F90F8D"/>
    <w:rsid w:val="00F92782"/>
    <w:rsid w:val="00F93AA9"/>
    <w:rsid w:val="00F93E7F"/>
    <w:rsid w:val="00F96985"/>
    <w:rsid w:val="00F97838"/>
    <w:rsid w:val="00FA2BB3"/>
    <w:rsid w:val="00FA2E6B"/>
    <w:rsid w:val="00FA60A8"/>
    <w:rsid w:val="00FB4C80"/>
    <w:rsid w:val="00FB6A6A"/>
    <w:rsid w:val="00FC7429"/>
    <w:rsid w:val="00FD017B"/>
    <w:rsid w:val="00FD07F6"/>
    <w:rsid w:val="00FD0A2A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7336"/>
    <w:rsid w:val="00FE787C"/>
    <w:rsid w:val="00FF292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26A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926A1"/>
    <w:rPr>
      <w:rFonts w:ascii="Arial" w:eastAsia="MS Mincho" w:hAnsi="Arial"/>
      <w:noProof/>
      <w:szCs w:val="24"/>
      <w:lang w:val="en-GB" w:eastAsia="en-GB"/>
    </w:rPr>
  </w:style>
  <w:style w:type="paragraph" w:customStyle="1" w:styleId="InternalComment">
    <w:name w:val="InternalComment"/>
    <w:basedOn w:val="Doc-text2"/>
    <w:qFormat/>
    <w:rsid w:val="005926A1"/>
    <w:rPr>
      <w:color w:val="FF0000"/>
    </w:rPr>
  </w:style>
  <w:style w:type="paragraph" w:customStyle="1" w:styleId="TdocHeader">
    <w:name w:val="TdocHeader"/>
    <w:basedOn w:val="Normal"/>
    <w:link w:val="TdocHeaderChar"/>
    <w:qFormat/>
    <w:rsid w:val="00027E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027E94"/>
    <w:rPr>
      <w:rFonts w:ascii="Arial" w:hAnsi="Arial"/>
      <w:sz w:val="22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027E94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027E94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5NUHHDQN7SK2-1476151046-26210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https://ericsson.sharepoint.com/sites/star/_layouts/15/DocIdRedir.aspx?ID=5NUHHDQN7SK2-1476151046-26210</Url>
      <Description>5NUHHDQN7SK2-1476151046-26210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5080BF-F484-4AE2-A9B8-B8ABC8689B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611109f9-ed58-4498-a270-1fb2086a5321"/>
    <ds:schemaRef ds:uri="http://www.w3.org/XML/1998/namespace"/>
    <ds:schemaRef ds:uri="http://schemas.microsoft.com/sharepoint/v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45F2902-F2DE-471A-A2D9-E69EF2FA62D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BA1AA9-0D70-4FBE-A0C0-6C88AB983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4F97AD-4F27-6A4A-8366-5EB540A3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C:\DATA\SVN\swea\Swea-L23\RAN2_100_Reno\R2-17xxxxx - contribution template.dotx</Template>
  <TotalTime>0</TotalTime>
  <Pages>2</Pages>
  <Words>818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 Usr</cp:lastModifiedBy>
  <cp:revision>272</cp:revision>
  <dcterms:created xsi:type="dcterms:W3CDTF">2017-09-05T13:08:00Z</dcterms:created>
  <dcterms:modified xsi:type="dcterms:W3CDTF">2018-08-09T11:05:00Z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d4d09049-fb91-4f3a-a001-2c3355a2b69b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